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77" w:rsidRDefault="00AD12CC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绵阳市</w:t>
      </w:r>
      <w:r w:rsidR="004A3C2A">
        <w:rPr>
          <w:rFonts w:ascii="宋体" w:hAnsi="宋体" w:hint="eastAsia"/>
          <w:b/>
          <w:sz w:val="44"/>
          <w:szCs w:val="44"/>
        </w:rPr>
        <w:t>市场监督</w:t>
      </w:r>
      <w:r>
        <w:rPr>
          <w:rFonts w:ascii="宋体" w:hAnsi="宋体" w:hint="eastAsia"/>
          <w:b/>
          <w:sz w:val="44"/>
          <w:szCs w:val="44"/>
        </w:rPr>
        <w:t>管理局</w:t>
      </w:r>
    </w:p>
    <w:p w:rsidR="00C31277" w:rsidRDefault="00AD12CC"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年度行政处罚信息公开表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1276"/>
        <w:gridCol w:w="1275"/>
        <w:gridCol w:w="851"/>
        <w:gridCol w:w="1276"/>
        <w:gridCol w:w="2693"/>
        <w:gridCol w:w="1244"/>
        <w:gridCol w:w="1733"/>
        <w:gridCol w:w="497"/>
      </w:tblGrid>
      <w:tr w:rsidR="00C31277">
        <w:trPr>
          <w:trHeight w:val="2017"/>
        </w:trPr>
        <w:tc>
          <w:tcPr>
            <w:tcW w:w="534" w:type="dxa"/>
            <w:vAlign w:val="center"/>
          </w:tcPr>
          <w:p w:rsidR="00C31277" w:rsidRDefault="00AD12CC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</w:t>
            </w:r>
          </w:p>
          <w:p w:rsidR="00C31277" w:rsidRDefault="00AD12CC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行政处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罚决定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书文号</w:t>
            </w:r>
          </w:p>
        </w:tc>
        <w:tc>
          <w:tcPr>
            <w:tcW w:w="1418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案件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76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违法企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业名称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或违法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自然人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违法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组织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机构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851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法定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代表人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C31277" w:rsidRDefault="00AD12CC">
            <w:pPr>
              <w:spacing w:line="340" w:lineRule="exact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C31277" w:rsidRDefault="00AD12CC">
            <w:pPr>
              <w:spacing w:line="340" w:lineRule="exact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违法</w:t>
            </w:r>
          </w:p>
          <w:p w:rsidR="00C31277" w:rsidRDefault="00AD12CC">
            <w:pPr>
              <w:spacing w:line="340" w:lineRule="exact"/>
              <w:ind w:firstLineChars="5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事实</w:t>
            </w:r>
          </w:p>
        </w:tc>
        <w:tc>
          <w:tcPr>
            <w:tcW w:w="2693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行政处罚的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种类和依据</w:t>
            </w:r>
          </w:p>
        </w:tc>
        <w:tc>
          <w:tcPr>
            <w:tcW w:w="1244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行政处罚的履行方式和期限</w:t>
            </w:r>
          </w:p>
        </w:tc>
        <w:tc>
          <w:tcPr>
            <w:tcW w:w="1733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作出处罚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的机关名</w:t>
            </w:r>
          </w:p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称和日期</w:t>
            </w:r>
          </w:p>
        </w:tc>
        <w:tc>
          <w:tcPr>
            <w:tcW w:w="497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31277">
        <w:trPr>
          <w:trHeight w:val="1384"/>
        </w:trPr>
        <w:tc>
          <w:tcPr>
            <w:tcW w:w="534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:rsidR="00C31277" w:rsidRDefault="00AD12CC" w:rsidP="00CD407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川食药监绵食当罚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[2018]002</w:t>
            </w:r>
            <w:r w:rsidR="00CD407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418" w:type="dxa"/>
            <w:vAlign w:val="center"/>
          </w:tcPr>
          <w:p w:rsidR="00C31277" w:rsidRDefault="004A3C2A">
            <w:pPr>
              <w:spacing w:line="340" w:lineRule="exact"/>
              <w:rPr>
                <w:rFonts w:ascii="宋体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三台县天天量贩有限责任公司芦溪镇广客缘商贸服务中心</w:t>
            </w:r>
            <w:r w:rsidR="00AD12CC">
              <w:rPr>
                <w:rFonts w:hint="eastAsia"/>
                <w:sz w:val="22"/>
              </w:rPr>
              <w:t>经营</w:t>
            </w:r>
            <w:r>
              <w:rPr>
                <w:rFonts w:hint="eastAsia"/>
                <w:sz w:val="22"/>
              </w:rPr>
              <w:t>标签</w:t>
            </w:r>
            <w:r w:rsidR="00AD12CC">
              <w:rPr>
                <w:rFonts w:hint="eastAsia"/>
                <w:sz w:val="22"/>
              </w:rPr>
              <w:t>不符合食品安全标准的食品案</w:t>
            </w:r>
          </w:p>
        </w:tc>
        <w:tc>
          <w:tcPr>
            <w:tcW w:w="1276" w:type="dxa"/>
            <w:vAlign w:val="center"/>
          </w:tcPr>
          <w:p w:rsidR="00C31277" w:rsidRDefault="004A3C2A">
            <w:pPr>
              <w:spacing w:line="340" w:lineRule="exact"/>
              <w:rPr>
                <w:rFonts w:ascii="宋体"/>
                <w:kern w:val="0"/>
                <w:sz w:val="22"/>
                <w:szCs w:val="21"/>
              </w:rPr>
            </w:pPr>
            <w:r>
              <w:rPr>
                <w:rFonts w:hint="eastAsia"/>
                <w:sz w:val="22"/>
              </w:rPr>
              <w:t>三台县天天量贩有限责任公司芦溪镇广客缘商贸服务中心</w:t>
            </w:r>
          </w:p>
        </w:tc>
        <w:tc>
          <w:tcPr>
            <w:tcW w:w="1275" w:type="dxa"/>
            <w:vAlign w:val="center"/>
          </w:tcPr>
          <w:p w:rsidR="00C31277" w:rsidRDefault="00C31277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31277" w:rsidRDefault="004A3C2A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宋体" w:eastAsia="仿宋_GB2312" w:hint="eastAsia"/>
                <w:sz w:val="22"/>
              </w:rPr>
              <w:t>陈明翰</w:t>
            </w:r>
          </w:p>
        </w:tc>
        <w:tc>
          <w:tcPr>
            <w:tcW w:w="1276" w:type="dxa"/>
          </w:tcPr>
          <w:p w:rsidR="00C31277" w:rsidRDefault="00AD12CC">
            <w:pPr>
              <w:spacing w:line="340" w:lineRule="exact"/>
              <w:jc w:val="left"/>
              <w:rPr>
                <w:rFonts w:ascii="宋体"/>
                <w:sz w:val="22"/>
                <w:szCs w:val="21"/>
              </w:rPr>
            </w:pPr>
            <w:r>
              <w:rPr>
                <w:rFonts w:ascii="宋体" w:hint="eastAsia"/>
                <w:sz w:val="22"/>
              </w:rPr>
              <w:t>经营</w:t>
            </w:r>
            <w:r w:rsidR="004A3C2A">
              <w:rPr>
                <w:rFonts w:ascii="宋体" w:hint="eastAsia"/>
                <w:sz w:val="22"/>
              </w:rPr>
              <w:t>标签</w:t>
            </w:r>
            <w:r>
              <w:rPr>
                <w:rFonts w:ascii="宋体" w:hint="eastAsia"/>
                <w:sz w:val="22"/>
              </w:rPr>
              <w:t>不符合食品安全标准的食品案</w:t>
            </w:r>
          </w:p>
        </w:tc>
        <w:tc>
          <w:tcPr>
            <w:tcW w:w="2693" w:type="dxa"/>
          </w:tcPr>
          <w:p w:rsidR="00C31277" w:rsidRDefault="00AD12CC" w:rsidP="004A3C2A">
            <w:pPr>
              <w:widowControl/>
              <w:spacing w:line="340" w:lineRule="exact"/>
              <w:jc w:val="left"/>
              <w:rPr>
                <w:rFonts w:ascii="仿宋_GB2312" w:eastAsia="仿宋_GB2312" w:hAnsi="宋体" w:cs="Tahom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依据《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中华人民共和国食品安全法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》第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一百二十</w:t>
            </w:r>
            <w:r w:rsidR="004A3C2A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条第</w:t>
            </w:r>
            <w:r w:rsidR="004A3C2A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一款第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二项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、</w:t>
            </w:r>
            <w:r w:rsidR="004A3C2A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《中华人民共和国行政处罚法》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第</w:t>
            </w:r>
            <w:r w:rsidR="004A3C2A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二十七条第一款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的规定作出行政处罚：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1.</w:t>
            </w:r>
            <w:r w:rsidR="004A3C2A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罚款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2.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没收违法所得</w:t>
            </w:r>
          </w:p>
        </w:tc>
        <w:tc>
          <w:tcPr>
            <w:tcW w:w="1244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主动履行</w:t>
            </w:r>
          </w:p>
          <w:p w:rsidR="00C31277" w:rsidRDefault="00AD12CC" w:rsidP="004A3C2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9.4.1</w:t>
            </w:r>
            <w:r w:rsidR="004A3C2A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733" w:type="dxa"/>
            <w:vAlign w:val="center"/>
          </w:tcPr>
          <w:p w:rsidR="00C31277" w:rsidRDefault="00AD12C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绵阳市食品药品监督管理局</w:t>
            </w:r>
          </w:p>
          <w:p w:rsidR="00C31277" w:rsidRDefault="00AD12CC" w:rsidP="004A3C2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9.4.</w:t>
            </w:r>
            <w:r w:rsidR="004A3C2A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97" w:type="dxa"/>
          </w:tcPr>
          <w:p w:rsidR="00C31277" w:rsidRDefault="00C31277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</w:tbl>
    <w:p w:rsidR="00C31277" w:rsidRDefault="00C31277">
      <w:bookmarkStart w:id="0" w:name="_GoBack"/>
      <w:bookmarkEnd w:id="0"/>
    </w:p>
    <w:sectPr w:rsidR="00C31277" w:rsidSect="00C3127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CC" w:rsidRDefault="00AD12CC" w:rsidP="004A3C2A">
      <w:r>
        <w:separator/>
      </w:r>
    </w:p>
  </w:endnote>
  <w:endnote w:type="continuationSeparator" w:id="0">
    <w:p w:rsidR="00AD12CC" w:rsidRDefault="00AD12CC" w:rsidP="004A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CC" w:rsidRDefault="00AD12CC" w:rsidP="004A3C2A">
      <w:r>
        <w:separator/>
      </w:r>
    </w:p>
  </w:footnote>
  <w:footnote w:type="continuationSeparator" w:id="0">
    <w:p w:rsidR="00AD12CC" w:rsidRDefault="00AD12CC" w:rsidP="004A3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81F"/>
    <w:rsid w:val="000132D9"/>
    <w:rsid w:val="00022088"/>
    <w:rsid w:val="00022A4C"/>
    <w:rsid w:val="000243DF"/>
    <w:rsid w:val="0004251F"/>
    <w:rsid w:val="000561DA"/>
    <w:rsid w:val="00066681"/>
    <w:rsid w:val="000A7E93"/>
    <w:rsid w:val="00112E58"/>
    <w:rsid w:val="001244B8"/>
    <w:rsid w:val="0013367F"/>
    <w:rsid w:val="00135810"/>
    <w:rsid w:val="0014644E"/>
    <w:rsid w:val="0014771A"/>
    <w:rsid w:val="00157DC9"/>
    <w:rsid w:val="0017109C"/>
    <w:rsid w:val="0017450E"/>
    <w:rsid w:val="00176CD5"/>
    <w:rsid w:val="001B626D"/>
    <w:rsid w:val="002257EB"/>
    <w:rsid w:val="00226193"/>
    <w:rsid w:val="00255E3D"/>
    <w:rsid w:val="002610ED"/>
    <w:rsid w:val="0029218B"/>
    <w:rsid w:val="002C4C04"/>
    <w:rsid w:val="002C6786"/>
    <w:rsid w:val="002F2AAF"/>
    <w:rsid w:val="00326F5A"/>
    <w:rsid w:val="0033352B"/>
    <w:rsid w:val="003468DB"/>
    <w:rsid w:val="003D7280"/>
    <w:rsid w:val="003F101C"/>
    <w:rsid w:val="00414CF7"/>
    <w:rsid w:val="00432B97"/>
    <w:rsid w:val="00441F98"/>
    <w:rsid w:val="0044350E"/>
    <w:rsid w:val="00483EE2"/>
    <w:rsid w:val="004A3C2A"/>
    <w:rsid w:val="004A581F"/>
    <w:rsid w:val="004E0E38"/>
    <w:rsid w:val="004E431B"/>
    <w:rsid w:val="00596B0E"/>
    <w:rsid w:val="005B3AB9"/>
    <w:rsid w:val="005B4168"/>
    <w:rsid w:val="005B5F58"/>
    <w:rsid w:val="005E1B63"/>
    <w:rsid w:val="005E1E6F"/>
    <w:rsid w:val="005F2387"/>
    <w:rsid w:val="006007B1"/>
    <w:rsid w:val="00606475"/>
    <w:rsid w:val="00616F58"/>
    <w:rsid w:val="0061787F"/>
    <w:rsid w:val="00625E9A"/>
    <w:rsid w:val="00633492"/>
    <w:rsid w:val="00671B02"/>
    <w:rsid w:val="00671B0E"/>
    <w:rsid w:val="006E5454"/>
    <w:rsid w:val="006F15C0"/>
    <w:rsid w:val="007158AC"/>
    <w:rsid w:val="00717752"/>
    <w:rsid w:val="00746422"/>
    <w:rsid w:val="007506A3"/>
    <w:rsid w:val="00753F70"/>
    <w:rsid w:val="007D4705"/>
    <w:rsid w:val="00802A5A"/>
    <w:rsid w:val="00811BCE"/>
    <w:rsid w:val="008246A4"/>
    <w:rsid w:val="00827F18"/>
    <w:rsid w:val="00830C93"/>
    <w:rsid w:val="00846CB4"/>
    <w:rsid w:val="00871A21"/>
    <w:rsid w:val="008B2E76"/>
    <w:rsid w:val="008E13E4"/>
    <w:rsid w:val="008E78F7"/>
    <w:rsid w:val="00903BAE"/>
    <w:rsid w:val="00953325"/>
    <w:rsid w:val="00963136"/>
    <w:rsid w:val="00963EF5"/>
    <w:rsid w:val="009A382E"/>
    <w:rsid w:val="009B47A1"/>
    <w:rsid w:val="009F7B41"/>
    <w:rsid w:val="00A20178"/>
    <w:rsid w:val="00A27A1E"/>
    <w:rsid w:val="00A3117A"/>
    <w:rsid w:val="00A46084"/>
    <w:rsid w:val="00A624A7"/>
    <w:rsid w:val="00A960F8"/>
    <w:rsid w:val="00AD12CC"/>
    <w:rsid w:val="00B13266"/>
    <w:rsid w:val="00B448D2"/>
    <w:rsid w:val="00B4749C"/>
    <w:rsid w:val="00B52843"/>
    <w:rsid w:val="00B71683"/>
    <w:rsid w:val="00BA56D3"/>
    <w:rsid w:val="00BD5134"/>
    <w:rsid w:val="00BF37A5"/>
    <w:rsid w:val="00C30D8D"/>
    <w:rsid w:val="00C31277"/>
    <w:rsid w:val="00C7339A"/>
    <w:rsid w:val="00C9167D"/>
    <w:rsid w:val="00CC4265"/>
    <w:rsid w:val="00CD407A"/>
    <w:rsid w:val="00D00249"/>
    <w:rsid w:val="00D33A7E"/>
    <w:rsid w:val="00D422A7"/>
    <w:rsid w:val="00D73680"/>
    <w:rsid w:val="00DA1442"/>
    <w:rsid w:val="00DB4AC3"/>
    <w:rsid w:val="00E04825"/>
    <w:rsid w:val="00E06870"/>
    <w:rsid w:val="00E2447A"/>
    <w:rsid w:val="00ED7CE0"/>
    <w:rsid w:val="00F337A4"/>
    <w:rsid w:val="00F42834"/>
    <w:rsid w:val="00F95AE3"/>
    <w:rsid w:val="00FB23B1"/>
    <w:rsid w:val="00FC1FB8"/>
    <w:rsid w:val="177803EA"/>
    <w:rsid w:val="32E0684A"/>
    <w:rsid w:val="74A3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C2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C2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绵阳市食品药品稽查支队</cp:lastModifiedBy>
  <cp:revision>37</cp:revision>
  <dcterms:created xsi:type="dcterms:W3CDTF">2016-04-14T06:20:00Z</dcterms:created>
  <dcterms:modified xsi:type="dcterms:W3CDTF">2019-05-06T03:12:00Z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